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BB" w:rsidRPr="008F4CBB" w:rsidRDefault="008F4CBB" w:rsidP="008F4CBB">
      <w:pPr>
        <w:spacing w:after="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fldChar w:fldCharType="begin"/>
      </w:r>
      <w:r w:rsidRPr="008F4CBB">
        <w:rPr>
          <w:rFonts w:ascii="Arial" w:eastAsia="Times New Roman" w:hAnsi="Arial" w:cs="Arial"/>
          <w:color w:val="000000"/>
          <w:sz w:val="18"/>
          <w:szCs w:val="18"/>
        </w:rPr>
        <w:instrText xml:space="preserve"> HYPERLINK "http://www.mosquito.org/" </w:instrText>
      </w:r>
      <w:r w:rsidRPr="008F4CBB">
        <w:rPr>
          <w:rFonts w:ascii="Arial" w:eastAsia="Times New Roman" w:hAnsi="Arial" w:cs="Arial"/>
          <w:color w:val="000000"/>
          <w:sz w:val="18"/>
          <w:szCs w:val="18"/>
        </w:rPr>
        <w:fldChar w:fldCharType="separate"/>
      </w:r>
      <w:r w:rsidRPr="008F4CBB">
        <w:rPr>
          <w:rFonts w:ascii="Arial" w:eastAsia="Times New Roman" w:hAnsi="Arial" w:cs="Arial"/>
          <w:color w:val="3B3512"/>
          <w:sz w:val="18"/>
          <w:szCs w:val="18"/>
          <w:u w:val="single"/>
        </w:rPr>
        <w:t>American Mosquito Control Association</w:t>
      </w:r>
      <w:r w:rsidRPr="008F4CBB">
        <w:rPr>
          <w:rFonts w:ascii="Arial" w:eastAsia="Times New Roman" w:hAnsi="Arial" w:cs="Arial"/>
          <w:color w:val="000000"/>
          <w:sz w:val="18"/>
          <w:szCs w:val="18"/>
        </w:rPr>
        <w:fldChar w:fldCharType="end"/>
      </w:r>
    </w:p>
    <w:p w:rsidR="008F4CBB" w:rsidRPr="008F4CBB" w:rsidRDefault="00A06846" w:rsidP="008F4CBB">
      <w:pPr>
        <w:spacing w:after="0" w:line="288" w:lineRule="atLeast"/>
        <w:jc w:val="right"/>
        <w:rPr>
          <w:rFonts w:ascii="Arial" w:eastAsia="Times New Roman" w:hAnsi="Arial" w:cs="Arial"/>
          <w:b/>
          <w:bCs/>
          <w:color w:val="FFFFFF"/>
          <w:sz w:val="18"/>
          <w:szCs w:val="18"/>
        </w:rPr>
      </w:pPr>
      <w:hyperlink r:id="rId5" w:history="1">
        <w:r w:rsidR="008F4CBB" w:rsidRPr="008F4CBB">
          <w:rPr>
            <w:rFonts w:ascii="Arial" w:eastAsia="Times New Roman" w:hAnsi="Arial" w:cs="Arial"/>
            <w:b/>
            <w:bCs/>
            <w:color w:val="FFFFFF"/>
            <w:sz w:val="18"/>
            <w:szCs w:val="18"/>
            <w:u w:val="single"/>
          </w:rPr>
          <w:t>Join</w:t>
        </w:r>
      </w:hyperlink>
      <w:r w:rsidR="008F4CBB" w:rsidRPr="008F4CBB">
        <w:rPr>
          <w:rFonts w:ascii="Arial" w:eastAsia="Times New Roman" w:hAnsi="Arial" w:cs="Arial"/>
          <w:b/>
          <w:bCs/>
          <w:color w:val="FFFFFF"/>
          <w:sz w:val="18"/>
          <w:szCs w:val="18"/>
        </w:rPr>
        <w:t xml:space="preserve"> | </w:t>
      </w:r>
      <w:hyperlink r:id="rId6" w:history="1">
        <w:r w:rsidR="008F4CBB" w:rsidRPr="008F4CBB">
          <w:rPr>
            <w:rFonts w:ascii="Arial" w:eastAsia="Times New Roman" w:hAnsi="Arial" w:cs="Arial"/>
            <w:b/>
            <w:bCs/>
            <w:color w:val="FFFFFF"/>
            <w:sz w:val="18"/>
            <w:szCs w:val="18"/>
            <w:u w:val="single"/>
          </w:rPr>
          <w:t>Store</w:t>
        </w:r>
      </w:hyperlink>
      <w:r w:rsidR="008F4CBB" w:rsidRPr="008F4CBB">
        <w:rPr>
          <w:rFonts w:ascii="Arial" w:eastAsia="Times New Roman" w:hAnsi="Arial" w:cs="Arial"/>
          <w:b/>
          <w:bCs/>
          <w:color w:val="FFFFFF"/>
          <w:sz w:val="18"/>
          <w:szCs w:val="18"/>
        </w:rPr>
        <w:t xml:space="preserve"> | </w:t>
      </w:r>
      <w:hyperlink r:id="rId7" w:history="1">
        <w:r w:rsidR="008F4CBB" w:rsidRPr="008F4CBB">
          <w:rPr>
            <w:rFonts w:ascii="Arial" w:eastAsia="Times New Roman" w:hAnsi="Arial" w:cs="Arial"/>
            <w:b/>
            <w:bCs/>
            <w:color w:val="FFFFFF"/>
            <w:sz w:val="18"/>
            <w:szCs w:val="18"/>
            <w:u w:val="single"/>
          </w:rPr>
          <w:t>Press</w:t>
        </w:r>
      </w:hyperlink>
      <w:r w:rsidR="008F4CBB" w:rsidRPr="008F4CBB">
        <w:rPr>
          <w:rFonts w:ascii="Arial" w:eastAsia="Times New Roman" w:hAnsi="Arial" w:cs="Arial"/>
          <w:b/>
          <w:bCs/>
          <w:color w:val="FFFFFF"/>
          <w:sz w:val="18"/>
          <w:szCs w:val="18"/>
        </w:rPr>
        <w:t xml:space="preserve"> | </w:t>
      </w:r>
      <w:hyperlink r:id="rId8" w:history="1">
        <w:r w:rsidR="008F4CBB" w:rsidRPr="008F4CBB">
          <w:rPr>
            <w:rFonts w:ascii="Arial" w:eastAsia="Times New Roman" w:hAnsi="Arial" w:cs="Arial"/>
            <w:b/>
            <w:bCs/>
            <w:color w:val="FFFFFF"/>
            <w:sz w:val="18"/>
            <w:szCs w:val="18"/>
            <w:u w:val="single"/>
          </w:rPr>
          <w:t>Contact Us</w:t>
        </w:r>
      </w:hyperlink>
      <w:r w:rsidR="008F4CBB" w:rsidRPr="008F4CBB">
        <w:rPr>
          <w:rFonts w:ascii="Arial" w:eastAsia="Times New Roman" w:hAnsi="Arial" w:cs="Arial"/>
          <w:b/>
          <w:bCs/>
          <w:color w:val="FFFFFF"/>
          <w:sz w:val="18"/>
          <w:szCs w:val="18"/>
        </w:rPr>
        <w:t> |</w:t>
      </w:r>
    </w:p>
    <w:p w:rsidR="008F4CBB" w:rsidRPr="008F4CBB" w:rsidRDefault="00A06846" w:rsidP="008F4CBB">
      <w:pPr>
        <w:spacing w:after="0" w:line="288" w:lineRule="atLeast"/>
        <w:rPr>
          <w:rFonts w:ascii="Arial" w:eastAsia="Times New Roman" w:hAnsi="Arial" w:cs="Arial"/>
          <w:color w:val="000000"/>
          <w:sz w:val="18"/>
          <w:szCs w:val="18"/>
        </w:rPr>
      </w:pPr>
      <w:hyperlink r:id="rId9" w:history="1">
        <w:r w:rsidR="008F4CBB" w:rsidRPr="008F4CBB">
          <w:rPr>
            <w:rFonts w:ascii="Arial" w:eastAsia="Times New Roman" w:hAnsi="Arial" w:cs="Arial"/>
            <w:b/>
            <w:bCs/>
            <w:color w:val="FFFFFF"/>
            <w:sz w:val="18"/>
            <w:szCs w:val="18"/>
            <w:u w:val="single"/>
          </w:rPr>
          <w:t>Member Login</w:t>
        </w:r>
      </w:hyperlink>
    </w:p>
    <w:p w:rsidR="008F4CBB" w:rsidRPr="008F4CBB" w:rsidRDefault="008F4CBB" w:rsidP="008F4CBB">
      <w:pPr>
        <w:pBdr>
          <w:bottom w:val="single" w:sz="6" w:space="1" w:color="auto"/>
        </w:pBdr>
        <w:spacing w:after="0" w:line="240" w:lineRule="auto"/>
        <w:jc w:val="center"/>
        <w:rPr>
          <w:rFonts w:ascii="Arial" w:eastAsia="Times New Roman" w:hAnsi="Arial" w:cs="Arial"/>
          <w:vanish/>
          <w:sz w:val="16"/>
          <w:szCs w:val="16"/>
        </w:rPr>
      </w:pPr>
      <w:r w:rsidRPr="008F4CBB">
        <w:rPr>
          <w:rFonts w:ascii="Arial" w:eastAsia="Times New Roman" w:hAnsi="Arial" w:cs="Arial"/>
          <w:vanish/>
          <w:sz w:val="16"/>
          <w:szCs w:val="16"/>
        </w:rPr>
        <w:t>Top of Form</w:t>
      </w:r>
    </w:p>
    <w:p w:rsidR="008F4CBB" w:rsidRPr="008F4CBB" w:rsidRDefault="008F4CBB" w:rsidP="008F4CBB">
      <w:pPr>
        <w:spacing w:after="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 w:shapeid="_x0000_i1030"/>
        </w:object>
      </w:r>
      <w:r w:rsidRPr="008F4CBB">
        <w:rPr>
          <w:rFonts w:ascii="Arial" w:eastAsia="Times New Roman" w:hAnsi="Arial" w:cs="Arial"/>
          <w:color w:val="000000"/>
          <w:sz w:val="18"/>
          <w:szCs w:val="18"/>
        </w:rPr>
        <w:object w:dxaOrig="225" w:dyaOrig="225">
          <v:shape id="_x0000_i1033" type="#_x0000_t75" style="width:1in;height:18pt" o:ole="">
            <v:imagedata r:id="rId12" o:title=""/>
          </v:shape>
          <w:control r:id="rId13" w:name="DefaultOcxName1" w:shapeid="_x0000_i1033"/>
        </w:object>
      </w:r>
      <w:r w:rsidRPr="008F4CBB">
        <w:rPr>
          <w:rFonts w:ascii="Arial" w:eastAsia="Times New Roman" w:hAnsi="Arial" w:cs="Arial"/>
          <w:noProof/>
          <w:color w:val="3B3512"/>
          <w:sz w:val="18"/>
          <w:szCs w:val="18"/>
        </w:rPr>
        <w:drawing>
          <wp:inline distT="0" distB="0" distL="0" distR="0" wp14:anchorId="487223B5" wp14:editId="075C42FC">
            <wp:extent cx="180975" cy="180975"/>
            <wp:effectExtent l="0" t="0" r="9525" b="9525"/>
            <wp:docPr id="1" name="gsButton" descr="Sear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Button" descr="Searc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8F4CBB" w:rsidRPr="008F4CBB" w:rsidRDefault="008F4CBB" w:rsidP="008F4CBB">
      <w:pPr>
        <w:pBdr>
          <w:top w:val="single" w:sz="6" w:space="1" w:color="auto"/>
        </w:pBdr>
        <w:spacing w:after="0" w:line="240" w:lineRule="auto"/>
        <w:jc w:val="center"/>
        <w:rPr>
          <w:rFonts w:ascii="Arial" w:eastAsia="Times New Roman" w:hAnsi="Arial" w:cs="Arial"/>
          <w:vanish/>
          <w:sz w:val="16"/>
          <w:szCs w:val="16"/>
        </w:rPr>
      </w:pPr>
      <w:r w:rsidRPr="008F4CBB">
        <w:rPr>
          <w:rFonts w:ascii="Arial" w:eastAsia="Times New Roman" w:hAnsi="Arial" w:cs="Arial"/>
          <w:vanish/>
          <w:sz w:val="16"/>
          <w:szCs w:val="16"/>
        </w:rPr>
        <w:t>Bottom of Form</w:t>
      </w:r>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16" w:history="1">
        <w:r w:rsidR="008F4CBB" w:rsidRPr="008F4CBB">
          <w:rPr>
            <w:rFonts w:ascii="Arial" w:eastAsia="Times New Roman" w:hAnsi="Arial" w:cs="Arial"/>
            <w:vanish/>
            <w:color w:val="3B3512"/>
            <w:sz w:val="18"/>
            <w:szCs w:val="18"/>
            <w:u w:val="single"/>
          </w:rPr>
          <w:t>Links</w:t>
        </w:r>
      </w:hyperlink>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17" w:history="1">
        <w:r w:rsidR="008F4CBB" w:rsidRPr="008F4CBB">
          <w:rPr>
            <w:rFonts w:ascii="Arial" w:eastAsia="Times New Roman" w:hAnsi="Arial" w:cs="Arial"/>
            <w:vanish/>
            <w:color w:val="3B3512"/>
            <w:sz w:val="18"/>
            <w:szCs w:val="18"/>
            <w:u w:val="single"/>
          </w:rPr>
          <w:t>Scholarships</w:t>
        </w:r>
      </w:hyperlink>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18" w:history="1">
        <w:r w:rsidR="008F4CBB" w:rsidRPr="008F4CBB">
          <w:rPr>
            <w:rFonts w:ascii="Arial" w:eastAsia="Times New Roman" w:hAnsi="Arial" w:cs="Arial"/>
            <w:vanish/>
            <w:color w:val="3B3512"/>
            <w:sz w:val="18"/>
            <w:szCs w:val="18"/>
            <w:u w:val="single"/>
          </w:rPr>
          <w:t>PR and Public Outreach Tools</w:t>
        </w:r>
      </w:hyperlink>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19" w:history="1">
        <w:r w:rsidR="008F4CBB" w:rsidRPr="008F4CBB">
          <w:rPr>
            <w:rFonts w:ascii="Arial" w:eastAsia="Times New Roman" w:hAnsi="Arial" w:cs="Arial"/>
            <w:vanish/>
            <w:color w:val="3B3512"/>
            <w:sz w:val="18"/>
            <w:szCs w:val="18"/>
            <w:u w:val="single"/>
          </w:rPr>
          <w:t>Member Education Portal</w:t>
        </w:r>
      </w:hyperlink>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20" w:tgtFrame="_blank" w:history="1">
        <w:r w:rsidR="008F4CBB" w:rsidRPr="008F4CBB">
          <w:rPr>
            <w:rFonts w:ascii="Arial" w:eastAsia="Times New Roman" w:hAnsi="Arial" w:cs="Arial"/>
            <w:vanish/>
            <w:color w:val="3B3512"/>
            <w:sz w:val="18"/>
            <w:szCs w:val="18"/>
            <w:u w:val="single"/>
          </w:rPr>
          <w:t>Career Center</w:t>
        </w:r>
      </w:hyperlink>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21" w:history="1">
        <w:r w:rsidR="008F4CBB" w:rsidRPr="008F4CBB">
          <w:rPr>
            <w:rFonts w:ascii="Arial" w:eastAsia="Times New Roman" w:hAnsi="Arial" w:cs="Arial"/>
            <w:vanish/>
            <w:color w:val="3B3512"/>
            <w:sz w:val="18"/>
            <w:szCs w:val="18"/>
            <w:u w:val="single"/>
          </w:rPr>
          <w:t>Member Directory</w:t>
        </w:r>
      </w:hyperlink>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22" w:history="1">
        <w:r w:rsidR="008F4CBB" w:rsidRPr="008F4CBB">
          <w:rPr>
            <w:rFonts w:ascii="Arial" w:eastAsia="Times New Roman" w:hAnsi="Arial" w:cs="Arial"/>
            <w:vanish/>
            <w:color w:val="3B3512"/>
            <w:sz w:val="18"/>
            <w:szCs w:val="18"/>
            <w:u w:val="single"/>
          </w:rPr>
          <w:t>For The Press</w:t>
        </w:r>
      </w:hyperlink>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23" w:history="1">
        <w:r w:rsidR="008F4CBB" w:rsidRPr="008F4CBB">
          <w:rPr>
            <w:rFonts w:ascii="Arial" w:eastAsia="Times New Roman" w:hAnsi="Arial" w:cs="Arial"/>
            <w:vanish/>
            <w:color w:val="3B3512"/>
            <w:sz w:val="18"/>
            <w:szCs w:val="18"/>
            <w:u w:val="single"/>
          </w:rPr>
          <w:t>Ask The Expert</w:t>
        </w:r>
      </w:hyperlink>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24" w:history="1">
        <w:r w:rsidR="008F4CBB" w:rsidRPr="008F4CBB">
          <w:rPr>
            <w:rFonts w:ascii="Arial" w:eastAsia="Times New Roman" w:hAnsi="Arial" w:cs="Arial"/>
            <w:vanish/>
            <w:color w:val="3B3512"/>
            <w:sz w:val="18"/>
            <w:szCs w:val="18"/>
            <w:u w:val="single"/>
          </w:rPr>
          <w:t>Past Meeting Abstracts</w:t>
        </w:r>
      </w:hyperlink>
    </w:p>
    <w:p w:rsidR="008F4CBB" w:rsidRPr="008F4CBB" w:rsidRDefault="00A06846" w:rsidP="008F4CBB">
      <w:pPr>
        <w:numPr>
          <w:ilvl w:val="1"/>
          <w:numId w:val="1"/>
        </w:numPr>
        <w:spacing w:after="150" w:line="288" w:lineRule="atLeast"/>
        <w:ind w:left="1200"/>
        <w:rPr>
          <w:rFonts w:ascii="Arial" w:eastAsia="Times New Roman" w:hAnsi="Arial" w:cs="Arial"/>
          <w:vanish/>
          <w:color w:val="000000"/>
          <w:sz w:val="18"/>
          <w:szCs w:val="18"/>
        </w:rPr>
      </w:pPr>
      <w:hyperlink r:id="rId25" w:history="1">
        <w:r w:rsidR="008F4CBB" w:rsidRPr="008F4CBB">
          <w:rPr>
            <w:rFonts w:ascii="Arial" w:eastAsia="Times New Roman" w:hAnsi="Arial" w:cs="Arial"/>
            <w:vanish/>
            <w:color w:val="3B3512"/>
            <w:sz w:val="18"/>
            <w:szCs w:val="18"/>
            <w:u w:val="single"/>
          </w:rPr>
          <w:t>Training and Certification Program</w:t>
        </w:r>
      </w:hyperlink>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8F4CBB" w:rsidRPr="008F4CBB" w:rsidTr="008F4CBB">
        <w:tc>
          <w:tcPr>
            <w:tcW w:w="0" w:type="auto"/>
            <w:hideMark/>
          </w:tcPr>
          <w:p w:rsidR="008F4CBB" w:rsidRPr="008F4CBB" w:rsidRDefault="008F4CBB" w:rsidP="008F4CBB">
            <w:pPr>
              <w:spacing w:before="100" w:beforeAutospacing="1" w:after="100" w:afterAutospacing="1" w:line="288" w:lineRule="atLeast"/>
              <w:outlineLvl w:val="0"/>
              <w:rPr>
                <w:rFonts w:ascii="Arial" w:eastAsia="Times New Roman" w:hAnsi="Arial" w:cs="Arial"/>
                <w:b/>
                <w:bCs/>
                <w:color w:val="3B3512"/>
                <w:kern w:val="36"/>
                <w:sz w:val="45"/>
                <w:szCs w:val="45"/>
              </w:rPr>
            </w:pPr>
            <w:r w:rsidRPr="008F4CBB">
              <w:rPr>
                <w:rFonts w:ascii="Arial" w:eastAsia="Times New Roman" w:hAnsi="Arial" w:cs="Arial"/>
                <w:b/>
                <w:bCs/>
                <w:color w:val="3B3512"/>
                <w:kern w:val="36"/>
                <w:sz w:val="45"/>
                <w:szCs w:val="45"/>
              </w:rPr>
              <w:t>AMCA Training and Certification Program Awarded by the Center for Disease Control</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xml:space="preserve">In 2016 AMCA was awarded a multi-million-dollar contract from the Center for Disease Control for the establishment of training and certificate programs for mosquito surveillance and control in response to the emergence and spread of </w:t>
            </w:r>
            <w:proofErr w:type="spellStart"/>
            <w:r w:rsidRPr="008F4CBB">
              <w:rPr>
                <w:rFonts w:ascii="Arial" w:eastAsia="Times New Roman" w:hAnsi="Arial" w:cs="Arial"/>
                <w:color w:val="000000"/>
                <w:sz w:val="18"/>
                <w:szCs w:val="18"/>
              </w:rPr>
              <w:t>Zika</w:t>
            </w:r>
            <w:proofErr w:type="spellEnd"/>
            <w:r w:rsidRPr="008F4CBB">
              <w:rPr>
                <w:rFonts w:ascii="Arial" w:eastAsia="Times New Roman" w:hAnsi="Arial" w:cs="Arial"/>
                <w:color w:val="000000"/>
                <w:sz w:val="18"/>
                <w:szCs w:val="18"/>
              </w:rPr>
              <w:t xml:space="preserve"> in the Western hemisphere.</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With the award, AMCA is designing, developing and deploying a targeted mosquito surveillance and control training program, as well as insecticide resistance, using Best Management Practices for Integrated Mosquito Management for US state and protectorate institutions responsible for conducting mosquito control.</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The program has been developed by a panel of industry experts and includes both online and onsite components. The onsite portion will be a Train the Trainer workshop and will be held at ten regional training hubs located across the US. The onsite Train the Trainer workshops will launch in 2017. Please see below for the current list of workshops being offered.</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w:t>
            </w:r>
          </w:p>
          <w:p w:rsidR="008F4CBB" w:rsidRPr="008F4CBB" w:rsidRDefault="008F4CBB" w:rsidP="008F4CBB">
            <w:pPr>
              <w:spacing w:after="150" w:line="288" w:lineRule="atLeast"/>
              <w:outlineLvl w:val="4"/>
              <w:rPr>
                <w:rFonts w:ascii="Arial" w:eastAsia="Times New Roman" w:hAnsi="Arial" w:cs="Arial"/>
                <w:b/>
                <w:bCs/>
                <w:color w:val="3B3512"/>
                <w:sz w:val="30"/>
                <w:szCs w:val="30"/>
              </w:rPr>
            </w:pPr>
            <w:r w:rsidRPr="008F4CBB">
              <w:rPr>
                <w:rFonts w:ascii="Arial" w:eastAsia="Times New Roman" w:hAnsi="Arial" w:cs="Arial"/>
                <w:b/>
                <w:bCs/>
                <w:color w:val="3B3512"/>
                <w:sz w:val="30"/>
                <w:szCs w:val="30"/>
              </w:rPr>
              <w:t>"Train the Trainer" workshops on the Best Management Practices in Mosquito Control</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xml:space="preserve">The AMCA will be hosting various Train the Trainer Certification workshop hubs for the Integrated Mosquito Management Curriculum sponsored by the CDC and the American Mosquito Control Association (AMCA). These two-day certification events will occur at various Regional Training Hubs in the United States over the course of 2017 &amp; 2018. Attendees who are identified to become Certification Trainers for the Integrated Mosquito Management Curriculum will be required to read the revised </w:t>
            </w:r>
            <w:r w:rsidRPr="008F4CBB">
              <w:rPr>
                <w:rFonts w:ascii="Arial" w:eastAsia="Times New Roman" w:hAnsi="Arial" w:cs="Arial"/>
                <w:i/>
                <w:iCs/>
                <w:color w:val="000000"/>
                <w:sz w:val="18"/>
                <w:szCs w:val="18"/>
              </w:rPr>
              <w:t>AMCA Best Practices for Mosquito Management Manual</w:t>
            </w:r>
            <w:r w:rsidRPr="008F4CBB">
              <w:rPr>
                <w:rFonts w:ascii="Arial" w:eastAsia="Times New Roman" w:hAnsi="Arial" w:cs="Arial"/>
                <w:color w:val="000000"/>
                <w:sz w:val="18"/>
                <w:szCs w:val="18"/>
              </w:rPr>
              <w:t xml:space="preserve"> prior to the training event. The training occurs in three tracks. The first track will be in the form of e-modules and cover basic </w:t>
            </w:r>
            <w:r w:rsidRPr="008F4CBB">
              <w:rPr>
                <w:rFonts w:ascii="Arial" w:eastAsia="Times New Roman" w:hAnsi="Arial" w:cs="Arial"/>
                <w:color w:val="000000"/>
                <w:sz w:val="18"/>
                <w:szCs w:val="18"/>
              </w:rPr>
              <w:lastRenderedPageBreak/>
              <w:t xml:space="preserve">mosquito biology, surveillance and control with an emphasis on </w:t>
            </w:r>
            <w:proofErr w:type="spellStart"/>
            <w:r w:rsidRPr="008F4CBB">
              <w:rPr>
                <w:rFonts w:ascii="Arial" w:eastAsia="Times New Roman" w:hAnsi="Arial" w:cs="Arial"/>
                <w:i/>
                <w:iCs/>
                <w:color w:val="000000"/>
                <w:sz w:val="18"/>
                <w:szCs w:val="18"/>
              </w:rPr>
              <w:t>Aedes</w:t>
            </w:r>
            <w:proofErr w:type="spellEnd"/>
            <w:r w:rsidRPr="008F4CBB">
              <w:rPr>
                <w:rFonts w:ascii="Arial" w:eastAsia="Times New Roman" w:hAnsi="Arial" w:cs="Arial"/>
                <w:i/>
                <w:iCs/>
                <w:color w:val="000000"/>
                <w:sz w:val="18"/>
                <w:szCs w:val="18"/>
              </w:rPr>
              <w:t xml:space="preserve"> </w:t>
            </w:r>
            <w:proofErr w:type="spellStart"/>
            <w:r w:rsidRPr="008F4CBB">
              <w:rPr>
                <w:rFonts w:ascii="Arial" w:eastAsia="Times New Roman" w:hAnsi="Arial" w:cs="Arial"/>
                <w:i/>
                <w:iCs/>
                <w:color w:val="000000"/>
                <w:sz w:val="18"/>
                <w:szCs w:val="18"/>
              </w:rPr>
              <w:t>aegypti</w:t>
            </w:r>
            <w:proofErr w:type="spellEnd"/>
            <w:r w:rsidRPr="008F4CBB">
              <w:rPr>
                <w:rFonts w:ascii="Arial" w:eastAsia="Times New Roman" w:hAnsi="Arial" w:cs="Arial"/>
                <w:color w:val="000000"/>
                <w:sz w:val="18"/>
                <w:szCs w:val="18"/>
              </w:rPr>
              <w:t xml:space="preserve"> and </w:t>
            </w:r>
            <w:proofErr w:type="spellStart"/>
            <w:r w:rsidRPr="008F4CBB">
              <w:rPr>
                <w:rFonts w:ascii="Arial" w:eastAsia="Times New Roman" w:hAnsi="Arial" w:cs="Arial"/>
                <w:i/>
                <w:iCs/>
                <w:color w:val="000000"/>
                <w:sz w:val="18"/>
                <w:szCs w:val="18"/>
              </w:rPr>
              <w:t>Aedes</w:t>
            </w:r>
            <w:proofErr w:type="spellEnd"/>
            <w:r w:rsidRPr="008F4CBB">
              <w:rPr>
                <w:rFonts w:ascii="Arial" w:eastAsia="Times New Roman" w:hAnsi="Arial" w:cs="Arial"/>
                <w:i/>
                <w:iCs/>
                <w:color w:val="000000"/>
                <w:sz w:val="18"/>
                <w:szCs w:val="18"/>
              </w:rPr>
              <w:t xml:space="preserve"> </w:t>
            </w:r>
            <w:proofErr w:type="spellStart"/>
            <w:r w:rsidRPr="008F4CBB">
              <w:rPr>
                <w:rFonts w:ascii="Arial" w:eastAsia="Times New Roman" w:hAnsi="Arial" w:cs="Arial"/>
                <w:i/>
                <w:iCs/>
                <w:color w:val="000000"/>
                <w:sz w:val="18"/>
                <w:szCs w:val="18"/>
              </w:rPr>
              <w:t>albopictus</w:t>
            </w:r>
            <w:proofErr w:type="spellEnd"/>
            <w:r w:rsidRPr="008F4CBB">
              <w:rPr>
                <w:rFonts w:ascii="Arial" w:eastAsia="Times New Roman" w:hAnsi="Arial" w:cs="Arial"/>
                <w:color w:val="000000"/>
                <w:sz w:val="18"/>
                <w:szCs w:val="18"/>
              </w:rPr>
              <w:t>. Track 2 will be in a live training format. Using the Best Practices manual, attendees will be required to go through a case study involving surveillance, mapping, action thresholds, and control, working in teams with real data to develop an action plan. The third track provides help to all stakeholders with strategic planning and organizational development, looking into the future to plan for program goals and needs with regard to public health and mosquito control.</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The Train the Trainer Certification workshops will be conducted by individuals who have received Master Trainer Certifications as part of this program. After 2 days training, students will receive the AMCA Train the Trainer Certification.</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w:t>
            </w:r>
          </w:p>
          <w:p w:rsidR="00A06846" w:rsidRDefault="00A06846" w:rsidP="008F4CBB">
            <w:pPr>
              <w:spacing w:after="150" w:line="288" w:lineRule="atLeast"/>
              <w:outlineLvl w:val="5"/>
              <w:rPr>
                <w:rFonts w:ascii="Arial" w:eastAsia="Times New Roman" w:hAnsi="Arial" w:cs="Arial"/>
                <w:b/>
                <w:bCs/>
                <w:color w:val="3B3512"/>
                <w:sz w:val="24"/>
                <w:szCs w:val="24"/>
              </w:rPr>
            </w:pPr>
          </w:p>
          <w:p w:rsidR="008F4CBB" w:rsidRPr="008F4CBB" w:rsidRDefault="008F4CBB" w:rsidP="008F4CBB">
            <w:pPr>
              <w:spacing w:after="150" w:line="288" w:lineRule="atLeast"/>
              <w:outlineLvl w:val="5"/>
              <w:rPr>
                <w:rFonts w:ascii="Arial" w:eastAsia="Times New Roman" w:hAnsi="Arial" w:cs="Arial"/>
                <w:b/>
                <w:bCs/>
                <w:color w:val="3B3512"/>
                <w:sz w:val="24"/>
                <w:szCs w:val="24"/>
              </w:rPr>
            </w:pPr>
            <w:bookmarkStart w:id="0" w:name="_GoBack"/>
            <w:bookmarkEnd w:id="0"/>
            <w:r w:rsidRPr="008F4CBB">
              <w:rPr>
                <w:rFonts w:ascii="Arial" w:eastAsia="Times New Roman" w:hAnsi="Arial" w:cs="Arial"/>
                <w:b/>
                <w:bCs/>
                <w:color w:val="3B3512"/>
                <w:sz w:val="24"/>
                <w:szCs w:val="24"/>
              </w:rPr>
              <w:t>Upcoming Train the Trainer Workshop Hub events:</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b/>
                <w:bCs/>
                <w:color w:val="000000"/>
                <w:sz w:val="18"/>
                <w:szCs w:val="18"/>
                <w:u w:val="single"/>
              </w:rPr>
              <w:t>FLORIDA</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Location:    Anastasia Mosquito Control District</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120 EOC Drive</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St. Augustine, FL, 32092</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Dates:       Two, two-day classes are scheduled:</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xml:space="preserve">Class 1: July 27 (8:00 am-4:30 pm) and July 28 (8:00 am-4:30 pm) </w:t>
            </w:r>
            <w:r w:rsidRPr="008F4CBB">
              <w:rPr>
                <w:rFonts w:ascii="Arial" w:eastAsia="Times New Roman" w:hAnsi="Arial" w:cs="Arial"/>
                <w:color w:val="000000"/>
                <w:sz w:val="18"/>
                <w:szCs w:val="18"/>
              </w:rPr>
              <w:br/>
              <w:t>Class 2: August 24 (8:00 am-4:30 pm) and August 25 (8:00 am-4:30 pm)</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Registration:    Registration is FREE. To register contact Education Specialist Ms. Molly Clark at </w:t>
            </w:r>
            <w:hyperlink r:id="rId26" w:tgtFrame="_blank" w:history="1">
              <w:r w:rsidRPr="008F4CBB">
                <w:rPr>
                  <w:rFonts w:ascii="Arial" w:eastAsia="Times New Roman" w:hAnsi="Arial" w:cs="Arial"/>
                  <w:color w:val="3B3512"/>
                  <w:sz w:val="18"/>
                  <w:szCs w:val="18"/>
                  <w:u w:val="single"/>
                </w:rPr>
                <w:t>mclarkamcd@gmail.com</w:t>
              </w:r>
            </w:hyperlink>
            <w:r w:rsidRPr="008F4CBB">
              <w:rPr>
                <w:rFonts w:ascii="Arial" w:eastAsia="Times New Roman" w:hAnsi="Arial" w:cs="Arial"/>
                <w:color w:val="000000"/>
                <w:sz w:val="18"/>
                <w:szCs w:val="18"/>
              </w:rPr>
              <w:t> or at </w:t>
            </w:r>
            <w:hyperlink r:id="rId27" w:tgtFrame="_blank" w:history="1">
              <w:r w:rsidRPr="008F4CBB">
                <w:rPr>
                  <w:rFonts w:ascii="Arial" w:eastAsia="Times New Roman" w:hAnsi="Arial" w:cs="Arial"/>
                  <w:color w:val="3B3512"/>
                  <w:sz w:val="18"/>
                  <w:szCs w:val="18"/>
                  <w:u w:val="single"/>
                </w:rPr>
                <w:t xml:space="preserve">904/471-3107 </w:t>
              </w:r>
              <w:proofErr w:type="spellStart"/>
              <w:r w:rsidRPr="008F4CBB">
                <w:rPr>
                  <w:rFonts w:ascii="Arial" w:eastAsia="Times New Roman" w:hAnsi="Arial" w:cs="Arial"/>
                  <w:color w:val="3B3512"/>
                  <w:sz w:val="18"/>
                  <w:szCs w:val="18"/>
                  <w:u w:val="single"/>
                </w:rPr>
                <w:t>ext</w:t>
              </w:r>
              <w:proofErr w:type="spellEnd"/>
              <w:r w:rsidRPr="008F4CBB">
                <w:rPr>
                  <w:rFonts w:ascii="Arial" w:eastAsia="Times New Roman" w:hAnsi="Arial" w:cs="Arial"/>
                  <w:color w:val="3B3512"/>
                  <w:sz w:val="18"/>
                  <w:szCs w:val="18"/>
                  <w:u w:val="single"/>
                </w:rPr>
                <w:t xml:space="preserve"> 332</w:t>
              </w:r>
            </w:hyperlink>
            <w:r w:rsidRPr="008F4CBB">
              <w:rPr>
                <w:rFonts w:ascii="Arial" w:eastAsia="Times New Roman" w:hAnsi="Arial" w:cs="Arial"/>
                <w:color w:val="000000"/>
                <w:sz w:val="18"/>
                <w:szCs w:val="18"/>
              </w:rPr>
              <w:t>.</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Space is limited as each class will have 35 students. Training manuals and lunches will be provided. Mosquito control program managers, Entomologists/ Biologists, Education Specialist and Public Relation, Biological Technician, and other professionals in the field biology and control of mosquitoes and mosquito-borne diseases may attend the class. </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b/>
                <w:bCs/>
                <w:color w:val="000000"/>
                <w:sz w:val="18"/>
                <w:szCs w:val="18"/>
                <w:u w:val="single"/>
              </w:rPr>
              <w:t>NORTH CAROLINA</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Location:    Courtyard Marriott Carolina Beach,</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100 Charlotte Ave.,</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Carolina Beach, NC 28428</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Dates:       One, two-day workshop is scheduled:</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October 9-10, 2017, Free breakfast and lunch is provided each day.</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Registration:    Registration is FREE. Please fill out the registration form and send to Stephanie Richards (</w:t>
            </w:r>
            <w:hyperlink r:id="rId28" w:tgtFrame="_blank" w:history="1">
              <w:r w:rsidRPr="008F4CBB">
                <w:rPr>
                  <w:rFonts w:ascii="Arial" w:eastAsia="Times New Roman" w:hAnsi="Arial" w:cs="Arial"/>
                  <w:color w:val="3B3512"/>
                  <w:sz w:val="18"/>
                  <w:szCs w:val="18"/>
                  <w:u w:val="single"/>
                </w:rPr>
                <w:t>richardss@ecu.edu</w:t>
              </w:r>
            </w:hyperlink>
            <w:r w:rsidRPr="008F4CBB">
              <w:rPr>
                <w:rFonts w:ascii="Arial" w:eastAsia="Times New Roman" w:hAnsi="Arial" w:cs="Arial"/>
                <w:color w:val="000000"/>
                <w:sz w:val="18"/>
                <w:szCs w:val="18"/>
              </w:rPr>
              <w:t>). You will receive an email confirming your registration. If you have any questions, please feel free to contact Stephanie Richards (</w:t>
            </w:r>
            <w:hyperlink r:id="rId29" w:tgtFrame="_blank" w:history="1">
              <w:r w:rsidRPr="008F4CBB">
                <w:rPr>
                  <w:rFonts w:ascii="Arial" w:eastAsia="Times New Roman" w:hAnsi="Arial" w:cs="Arial"/>
                  <w:color w:val="3B3512"/>
                  <w:sz w:val="18"/>
                  <w:szCs w:val="18"/>
                  <w:u w:val="single"/>
                </w:rPr>
                <w:t>richardss@ecu.edu</w:t>
              </w:r>
            </w:hyperlink>
            <w:r w:rsidRPr="008F4CBB">
              <w:rPr>
                <w:rFonts w:ascii="Arial" w:eastAsia="Times New Roman" w:hAnsi="Arial" w:cs="Arial"/>
                <w:color w:val="000000"/>
                <w:sz w:val="18"/>
                <w:szCs w:val="18"/>
              </w:rPr>
              <w:t>) or Michael Doyle (</w:t>
            </w:r>
            <w:hyperlink r:id="rId30" w:tgtFrame="_blank" w:history="1">
              <w:r w:rsidRPr="008F4CBB">
                <w:rPr>
                  <w:rFonts w:ascii="Arial" w:eastAsia="Times New Roman" w:hAnsi="Arial" w:cs="Arial"/>
                  <w:color w:val="3B3512"/>
                  <w:sz w:val="18"/>
                  <w:szCs w:val="18"/>
                  <w:u w:val="single"/>
                </w:rPr>
                <w:t>michael.doyle@dhhs.nc.gov</w:t>
              </w:r>
            </w:hyperlink>
            <w:r w:rsidRPr="008F4CBB">
              <w:rPr>
                <w:rFonts w:ascii="Arial" w:eastAsia="Times New Roman" w:hAnsi="Arial" w:cs="Arial"/>
                <w:color w:val="000000"/>
                <w:sz w:val="18"/>
                <w:szCs w:val="18"/>
              </w:rPr>
              <w:t xml:space="preserve">). </w:t>
            </w:r>
            <w:hyperlink r:id="rId31" w:history="1">
              <w:r w:rsidRPr="008F4CBB">
                <w:rPr>
                  <w:rFonts w:ascii="Arial" w:eastAsia="Times New Roman" w:hAnsi="Arial" w:cs="Arial"/>
                  <w:color w:val="3B3512"/>
                  <w:sz w:val="18"/>
                  <w:szCs w:val="18"/>
                  <w:u w:val="single"/>
                </w:rPr>
                <w:t>Click here for the North Carolina Hub registration form.</w:t>
              </w:r>
            </w:hyperlink>
            <w:r w:rsidRPr="008F4CBB">
              <w:rPr>
                <w:rFonts w:ascii="Arial" w:eastAsia="Times New Roman" w:hAnsi="Arial" w:cs="Arial"/>
                <w:color w:val="000000"/>
                <w:sz w:val="18"/>
                <w:szCs w:val="18"/>
              </w:rPr>
              <w:t> </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lastRenderedPageBreak/>
              <w:t>Lodging:          Once registered, please reserve a room by either:</w:t>
            </w:r>
          </w:p>
          <w:p w:rsidR="008F4CBB" w:rsidRPr="008F4CBB" w:rsidRDefault="008F4CBB" w:rsidP="008F4CBB">
            <w:pPr>
              <w:numPr>
                <w:ilvl w:val="2"/>
                <w:numId w:val="2"/>
              </w:numPr>
              <w:spacing w:after="150" w:line="288" w:lineRule="atLeast"/>
              <w:ind w:left="1800"/>
              <w:rPr>
                <w:rFonts w:ascii="Arial" w:eastAsia="Times New Roman" w:hAnsi="Arial" w:cs="Arial"/>
                <w:color w:val="000000"/>
                <w:sz w:val="18"/>
                <w:szCs w:val="18"/>
              </w:rPr>
            </w:pPr>
            <w:r w:rsidRPr="008F4CBB">
              <w:rPr>
                <w:rFonts w:ascii="Arial" w:eastAsia="Times New Roman" w:hAnsi="Arial" w:cs="Arial"/>
                <w:color w:val="000000"/>
                <w:sz w:val="18"/>
                <w:szCs w:val="18"/>
              </w:rPr>
              <w:t>Calling </w:t>
            </w:r>
            <w:hyperlink r:id="rId32" w:tgtFrame="_blank" w:history="1">
              <w:r w:rsidRPr="008F4CBB">
                <w:rPr>
                  <w:rFonts w:ascii="Arial" w:eastAsia="Times New Roman" w:hAnsi="Arial" w:cs="Arial"/>
                  <w:color w:val="3B3512"/>
                  <w:sz w:val="18"/>
                  <w:szCs w:val="18"/>
                  <w:u w:val="single"/>
                </w:rPr>
                <w:t>1-800-321-2211</w:t>
              </w:r>
            </w:hyperlink>
            <w:r w:rsidRPr="008F4CBB">
              <w:rPr>
                <w:rFonts w:ascii="Arial" w:eastAsia="Times New Roman" w:hAnsi="Arial" w:cs="Arial"/>
                <w:color w:val="000000"/>
                <w:sz w:val="18"/>
                <w:szCs w:val="18"/>
              </w:rPr>
              <w:t> or </w:t>
            </w:r>
            <w:hyperlink r:id="rId33" w:tgtFrame="_blank" w:history="1">
              <w:r w:rsidRPr="008F4CBB">
                <w:rPr>
                  <w:rFonts w:ascii="Arial" w:eastAsia="Times New Roman" w:hAnsi="Arial" w:cs="Arial"/>
                  <w:color w:val="3B3512"/>
                  <w:sz w:val="18"/>
                  <w:szCs w:val="18"/>
                  <w:u w:val="single"/>
                </w:rPr>
                <w:t>910-458-2030</w:t>
              </w:r>
            </w:hyperlink>
            <w:r w:rsidRPr="008F4CBB">
              <w:rPr>
                <w:rFonts w:ascii="Arial" w:eastAsia="Times New Roman" w:hAnsi="Arial" w:cs="Arial"/>
                <w:color w:val="000000"/>
                <w:sz w:val="18"/>
                <w:szCs w:val="18"/>
              </w:rPr>
              <w:t> and reference the Group Code: AMCR</w:t>
            </w:r>
          </w:p>
          <w:p w:rsidR="008F4CBB" w:rsidRPr="008F4CBB" w:rsidRDefault="008F4CBB" w:rsidP="008F4CBB">
            <w:pPr>
              <w:numPr>
                <w:ilvl w:val="2"/>
                <w:numId w:val="2"/>
              </w:numPr>
              <w:spacing w:after="150" w:line="288" w:lineRule="atLeast"/>
              <w:ind w:left="1800"/>
              <w:rPr>
                <w:rFonts w:ascii="Arial" w:eastAsia="Times New Roman" w:hAnsi="Arial" w:cs="Arial"/>
                <w:color w:val="000000"/>
                <w:sz w:val="18"/>
                <w:szCs w:val="18"/>
              </w:rPr>
            </w:pPr>
            <w:r w:rsidRPr="008F4CBB">
              <w:rPr>
                <w:rFonts w:ascii="Arial" w:eastAsia="Times New Roman" w:hAnsi="Arial" w:cs="Arial"/>
                <w:color w:val="000000"/>
                <w:sz w:val="18"/>
                <w:szCs w:val="18"/>
              </w:rPr>
              <w:t>Booking online at this link: </w:t>
            </w:r>
            <w:hyperlink r:id="rId34" w:tgtFrame="_blank" w:history="1">
              <w:r w:rsidRPr="008F4CBB">
                <w:rPr>
                  <w:rFonts w:ascii="Arial" w:eastAsia="Times New Roman" w:hAnsi="Arial" w:cs="Arial"/>
                  <w:color w:val="3B3512"/>
                  <w:sz w:val="18"/>
                  <w:szCs w:val="18"/>
                  <w:u w:val="single"/>
                </w:rPr>
                <w:t>Book your group rate for American Mosquito Control Association</w:t>
              </w:r>
            </w:hyperlink>
          </w:p>
          <w:p w:rsidR="008F4CBB" w:rsidRPr="008F4CBB" w:rsidRDefault="008F4CBB" w:rsidP="008F4CBB">
            <w:pPr>
              <w:numPr>
                <w:ilvl w:val="2"/>
                <w:numId w:val="2"/>
              </w:numPr>
              <w:spacing w:after="150" w:line="288" w:lineRule="atLeast"/>
              <w:ind w:left="1800"/>
              <w:rPr>
                <w:rFonts w:ascii="Arial" w:eastAsia="Times New Roman" w:hAnsi="Arial" w:cs="Arial"/>
                <w:color w:val="000000"/>
                <w:sz w:val="18"/>
                <w:szCs w:val="18"/>
              </w:rPr>
            </w:pPr>
            <w:r w:rsidRPr="008F4CBB">
              <w:rPr>
                <w:rFonts w:ascii="Arial" w:eastAsia="Times New Roman" w:hAnsi="Arial" w:cs="Arial"/>
                <w:color w:val="000000"/>
                <w:sz w:val="18"/>
                <w:szCs w:val="18"/>
              </w:rPr>
              <w:t>Group room rate of $79.00/night</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Space is limited so please register early (by June 30, if possible). Available for Public Health, Environmental Health, Public Works, and other Director-level professional staff who shape policy and control funding for vector issues. This is not a technical event, nor is it designed for operational employees. </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This is a two-day workshop designed to assist your county to respond quickly and efficiently to mosquito-borne crises, and to develop a comfortable understanding of the basics of mosquito suppression -- before they occur. Specifically:</w:t>
            </w:r>
          </w:p>
          <w:p w:rsidR="008F4CBB" w:rsidRPr="008F4CBB" w:rsidRDefault="008F4CBB" w:rsidP="008F4CBB">
            <w:pPr>
              <w:numPr>
                <w:ilvl w:val="0"/>
                <w:numId w:val="3"/>
              </w:numPr>
              <w:spacing w:after="150" w:line="288" w:lineRule="atLeast"/>
              <w:ind w:left="600"/>
              <w:rPr>
                <w:rFonts w:ascii="Arial" w:eastAsia="Times New Roman" w:hAnsi="Arial" w:cs="Arial"/>
                <w:color w:val="000000"/>
                <w:sz w:val="18"/>
                <w:szCs w:val="18"/>
              </w:rPr>
            </w:pPr>
            <w:r w:rsidRPr="008F4CBB">
              <w:rPr>
                <w:rFonts w:ascii="Arial" w:eastAsia="Times New Roman" w:hAnsi="Arial" w:cs="Arial"/>
                <w:color w:val="000000"/>
                <w:sz w:val="18"/>
                <w:szCs w:val="18"/>
              </w:rPr>
              <w:t xml:space="preserve">Verbalize basic information from the </w:t>
            </w:r>
            <w:r w:rsidRPr="008F4CBB">
              <w:rPr>
                <w:rFonts w:ascii="Arial" w:eastAsia="Times New Roman" w:hAnsi="Arial" w:cs="Arial"/>
                <w:i/>
                <w:iCs/>
                <w:color w:val="000000"/>
                <w:sz w:val="18"/>
                <w:szCs w:val="18"/>
              </w:rPr>
              <w:t>AMCA Best Practices for Integrated Mosquito Management </w:t>
            </w:r>
            <w:r w:rsidRPr="008F4CBB">
              <w:rPr>
                <w:rFonts w:ascii="Arial" w:eastAsia="Times New Roman" w:hAnsi="Arial" w:cs="Arial"/>
                <w:color w:val="000000"/>
                <w:sz w:val="18"/>
                <w:szCs w:val="18"/>
              </w:rPr>
              <w:t>manual regarding surveillance, mapping, action thresholds, control, monitoring, and reporting</w:t>
            </w:r>
          </w:p>
          <w:p w:rsidR="008F4CBB" w:rsidRPr="008F4CBB" w:rsidRDefault="008F4CBB" w:rsidP="008F4CBB">
            <w:pPr>
              <w:numPr>
                <w:ilvl w:val="0"/>
                <w:numId w:val="3"/>
              </w:numPr>
              <w:spacing w:after="150" w:line="288" w:lineRule="atLeast"/>
              <w:ind w:left="600"/>
              <w:rPr>
                <w:rFonts w:ascii="Arial" w:eastAsia="Times New Roman" w:hAnsi="Arial" w:cs="Arial"/>
                <w:color w:val="000000"/>
                <w:sz w:val="18"/>
                <w:szCs w:val="18"/>
              </w:rPr>
            </w:pPr>
            <w:r w:rsidRPr="008F4CBB">
              <w:rPr>
                <w:rFonts w:ascii="Arial" w:eastAsia="Times New Roman" w:hAnsi="Arial" w:cs="Arial"/>
                <w:color w:val="000000"/>
                <w:sz w:val="18"/>
                <w:szCs w:val="18"/>
              </w:rPr>
              <w:t>Contribute to policy decisions, and understand operational decisions, made during case study activities</w:t>
            </w:r>
          </w:p>
          <w:p w:rsidR="008F4CBB" w:rsidRPr="008F4CBB" w:rsidRDefault="008F4CBB" w:rsidP="008F4CBB">
            <w:pPr>
              <w:numPr>
                <w:ilvl w:val="0"/>
                <w:numId w:val="3"/>
              </w:numPr>
              <w:spacing w:after="150" w:line="288" w:lineRule="atLeast"/>
              <w:ind w:left="600"/>
              <w:rPr>
                <w:rFonts w:ascii="Arial" w:eastAsia="Times New Roman" w:hAnsi="Arial" w:cs="Arial"/>
                <w:color w:val="000000"/>
                <w:sz w:val="18"/>
                <w:szCs w:val="18"/>
              </w:rPr>
            </w:pPr>
            <w:r w:rsidRPr="008F4CBB">
              <w:rPr>
                <w:rFonts w:ascii="Arial" w:eastAsia="Times New Roman" w:hAnsi="Arial" w:cs="Arial"/>
                <w:color w:val="000000"/>
                <w:sz w:val="18"/>
                <w:szCs w:val="18"/>
              </w:rPr>
              <w:t>Formulate intelligent and insightful questions about techniques discussed</w:t>
            </w:r>
          </w:p>
          <w:p w:rsidR="008F4CBB" w:rsidRPr="008F4CBB" w:rsidRDefault="008F4CBB" w:rsidP="008F4CBB">
            <w:pPr>
              <w:numPr>
                <w:ilvl w:val="0"/>
                <w:numId w:val="3"/>
              </w:numPr>
              <w:spacing w:after="150" w:line="288" w:lineRule="atLeast"/>
              <w:ind w:left="600"/>
              <w:rPr>
                <w:rFonts w:ascii="Arial" w:eastAsia="Times New Roman" w:hAnsi="Arial" w:cs="Arial"/>
                <w:color w:val="000000"/>
                <w:sz w:val="18"/>
                <w:szCs w:val="18"/>
              </w:rPr>
            </w:pPr>
            <w:r w:rsidRPr="008F4CBB">
              <w:rPr>
                <w:rFonts w:ascii="Arial" w:eastAsia="Times New Roman" w:hAnsi="Arial" w:cs="Arial"/>
                <w:color w:val="000000"/>
                <w:sz w:val="18"/>
                <w:szCs w:val="18"/>
              </w:rPr>
              <w:t>Adapt new information during discussions to apply to real-world situations</w:t>
            </w:r>
          </w:p>
          <w:p w:rsidR="008F4CBB" w:rsidRPr="008F4CBB" w:rsidRDefault="008F4CBB" w:rsidP="008F4CBB">
            <w:pPr>
              <w:numPr>
                <w:ilvl w:val="0"/>
                <w:numId w:val="3"/>
              </w:numPr>
              <w:spacing w:after="150" w:line="288" w:lineRule="atLeast"/>
              <w:ind w:left="600"/>
              <w:rPr>
                <w:rFonts w:ascii="Arial" w:eastAsia="Times New Roman" w:hAnsi="Arial" w:cs="Arial"/>
                <w:color w:val="000000"/>
                <w:sz w:val="18"/>
                <w:szCs w:val="18"/>
              </w:rPr>
            </w:pPr>
            <w:r w:rsidRPr="008F4CBB">
              <w:rPr>
                <w:rFonts w:ascii="Arial" w:eastAsia="Times New Roman" w:hAnsi="Arial" w:cs="Arial"/>
                <w:color w:val="000000"/>
                <w:sz w:val="18"/>
                <w:szCs w:val="18"/>
              </w:rPr>
              <w:t>Participate in the Capstone activity and display confidence with subject matter</w:t>
            </w:r>
          </w:p>
          <w:p w:rsidR="008F4CBB" w:rsidRPr="008F4CBB" w:rsidRDefault="00A06846" w:rsidP="008F4CBB">
            <w:pPr>
              <w:spacing w:after="150" w:line="288" w:lineRule="atLeast"/>
              <w:rPr>
                <w:rFonts w:ascii="Arial" w:eastAsia="Times New Roman" w:hAnsi="Arial" w:cs="Arial"/>
                <w:color w:val="000000"/>
                <w:sz w:val="18"/>
                <w:szCs w:val="18"/>
              </w:rPr>
            </w:pPr>
            <w:hyperlink r:id="rId35" w:history="1">
              <w:r w:rsidR="008F4CBB" w:rsidRPr="008F4CBB">
                <w:rPr>
                  <w:rFonts w:ascii="Arial" w:eastAsia="Times New Roman" w:hAnsi="Arial" w:cs="Arial"/>
                  <w:color w:val="3B3512"/>
                  <w:sz w:val="18"/>
                  <w:szCs w:val="18"/>
                  <w:u w:val="single"/>
                </w:rPr>
                <w:t>View the North Carolina workshop hub draft program</w:t>
              </w:r>
            </w:hyperlink>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xml:space="preserve">Preparation for workshop:  AMCA requires that each participant read the </w:t>
            </w:r>
            <w:r w:rsidRPr="008F4CBB">
              <w:rPr>
                <w:rFonts w:ascii="Arial" w:eastAsia="Times New Roman" w:hAnsi="Arial" w:cs="Arial"/>
                <w:i/>
                <w:iCs/>
                <w:color w:val="000000"/>
                <w:sz w:val="18"/>
                <w:szCs w:val="18"/>
              </w:rPr>
              <w:t>Mosquito Best Practices Manual</w:t>
            </w:r>
            <w:r w:rsidRPr="008F4CBB">
              <w:rPr>
                <w:rFonts w:ascii="Arial" w:eastAsia="Times New Roman" w:hAnsi="Arial" w:cs="Arial"/>
                <w:color w:val="000000"/>
                <w:sz w:val="18"/>
                <w:szCs w:val="18"/>
              </w:rPr>
              <w:t xml:space="preserve"> and complete online training modules on basic mosquito biology prior to attending the Train the Trainer workshop. </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Additional Train the Trainer Workshop Hub events will be added. </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w:t>
            </w:r>
          </w:p>
          <w:p w:rsidR="008F4CBB" w:rsidRPr="008F4CBB" w:rsidRDefault="008F4CBB" w:rsidP="008F4CBB">
            <w:pPr>
              <w:spacing w:after="15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t> </w:t>
            </w:r>
          </w:p>
        </w:tc>
      </w:tr>
    </w:tbl>
    <w:p w:rsidR="008F4CBB" w:rsidRPr="008F4CBB" w:rsidRDefault="008F4CBB" w:rsidP="008F4CBB">
      <w:pPr>
        <w:shd w:val="clear" w:color="auto" w:fill="FFFFFF"/>
        <w:spacing w:after="0" w:line="288" w:lineRule="atLeast"/>
        <w:rPr>
          <w:rFonts w:ascii="Arial" w:eastAsia="Times New Roman" w:hAnsi="Arial" w:cs="Arial"/>
          <w:color w:val="000000"/>
          <w:sz w:val="18"/>
          <w:szCs w:val="18"/>
        </w:rPr>
      </w:pPr>
      <w:r w:rsidRPr="008F4CBB">
        <w:rPr>
          <w:rFonts w:ascii="Arial" w:eastAsia="Times New Roman" w:hAnsi="Arial" w:cs="Arial"/>
          <w:color w:val="000000"/>
          <w:sz w:val="18"/>
          <w:szCs w:val="18"/>
        </w:rPr>
        <w:lastRenderedPageBreak/>
        <w:t xml:space="preserve">  </w:t>
      </w:r>
    </w:p>
    <w:p w:rsidR="008F4CBB" w:rsidRPr="008F4CBB" w:rsidRDefault="00A06846" w:rsidP="008F4CBB">
      <w:pPr>
        <w:spacing w:after="0" w:line="288" w:lineRule="atLeast"/>
        <w:rPr>
          <w:rFonts w:ascii="Arial" w:eastAsia="Times New Roman" w:hAnsi="Arial" w:cs="Arial"/>
          <w:color w:val="000000"/>
          <w:sz w:val="18"/>
          <w:szCs w:val="18"/>
        </w:rPr>
      </w:pPr>
      <w:hyperlink r:id="rId36" w:tgtFrame="_blank" w:history="1">
        <w:proofErr w:type="gramStart"/>
        <w:r w:rsidR="008F4CBB" w:rsidRPr="008F4CBB">
          <w:rPr>
            <w:rFonts w:ascii="Arial" w:eastAsia="Times New Roman" w:hAnsi="Arial" w:cs="Arial"/>
            <w:color w:val="000000"/>
            <w:sz w:val="18"/>
            <w:szCs w:val="18"/>
            <w:u w:val="single"/>
          </w:rPr>
          <w:t>powered</w:t>
        </w:r>
        <w:proofErr w:type="gramEnd"/>
        <w:r w:rsidR="008F4CBB" w:rsidRPr="008F4CBB">
          <w:rPr>
            <w:rFonts w:ascii="Arial" w:eastAsia="Times New Roman" w:hAnsi="Arial" w:cs="Arial"/>
            <w:color w:val="000000"/>
            <w:sz w:val="18"/>
            <w:szCs w:val="18"/>
            <w:u w:val="single"/>
          </w:rPr>
          <w:t xml:space="preserve"> by </w:t>
        </w:r>
        <w:proofErr w:type="spellStart"/>
        <w:r w:rsidR="008F4CBB" w:rsidRPr="008F4CBB">
          <w:rPr>
            <w:rFonts w:ascii="Arial" w:eastAsia="Times New Roman" w:hAnsi="Arial" w:cs="Arial"/>
            <w:color w:val="000000"/>
            <w:sz w:val="18"/>
            <w:szCs w:val="18"/>
            <w:u w:val="single"/>
          </w:rPr>
          <w:t>MemberClicks</w:t>
        </w:r>
        <w:proofErr w:type="spellEnd"/>
      </w:hyperlink>
    </w:p>
    <w:p w:rsidR="008F4CBB" w:rsidRPr="008F4CBB" w:rsidRDefault="008F4CBB" w:rsidP="008F4CBB">
      <w:pPr>
        <w:spacing w:after="0" w:line="225" w:lineRule="atLeast"/>
        <w:rPr>
          <w:rFonts w:ascii="Arial" w:eastAsia="Times New Roman" w:hAnsi="Arial" w:cs="Arial"/>
          <w:color w:val="000000"/>
          <w:sz w:val="18"/>
          <w:szCs w:val="18"/>
        </w:rPr>
      </w:pPr>
      <w:r w:rsidRPr="008F4CBB">
        <w:rPr>
          <w:rFonts w:ascii="Arial" w:eastAsia="Times New Roman" w:hAnsi="Arial" w:cs="Arial"/>
          <w:b/>
          <w:bCs/>
          <w:color w:val="000000"/>
          <w:sz w:val="18"/>
          <w:szCs w:val="18"/>
        </w:rPr>
        <w:t>American Mosquito Control Association®</w:t>
      </w:r>
      <w:r w:rsidRPr="008F4CBB">
        <w:rPr>
          <w:rFonts w:ascii="Arial" w:eastAsia="Times New Roman" w:hAnsi="Arial" w:cs="Arial"/>
          <w:color w:val="000000"/>
          <w:sz w:val="18"/>
          <w:szCs w:val="18"/>
        </w:rPr>
        <w:br/>
        <w:t>1120 Route 73, Suite 200</w:t>
      </w:r>
      <w:r w:rsidRPr="008F4CBB">
        <w:rPr>
          <w:rFonts w:ascii="Arial" w:eastAsia="Times New Roman" w:hAnsi="Arial" w:cs="Arial"/>
          <w:color w:val="000000"/>
          <w:sz w:val="18"/>
          <w:szCs w:val="18"/>
        </w:rPr>
        <w:br/>
        <w:t>Mount Laurel, NJ 08054</w:t>
      </w:r>
      <w:r w:rsidRPr="008F4CBB">
        <w:rPr>
          <w:rFonts w:ascii="Arial" w:eastAsia="Times New Roman" w:hAnsi="Arial" w:cs="Arial"/>
          <w:color w:val="000000"/>
          <w:sz w:val="18"/>
          <w:szCs w:val="18"/>
        </w:rPr>
        <w:br/>
        <w:t xml:space="preserve">856-439-9222 | </w:t>
      </w:r>
      <w:hyperlink r:id="rId37" w:history="1">
        <w:r w:rsidRPr="008F4CBB">
          <w:rPr>
            <w:rFonts w:ascii="Arial" w:eastAsia="Times New Roman" w:hAnsi="Arial" w:cs="Arial"/>
            <w:color w:val="000000"/>
            <w:sz w:val="18"/>
            <w:szCs w:val="18"/>
            <w:u w:val="single"/>
          </w:rPr>
          <w:t>amca@mosquito.org</w:t>
        </w:r>
      </w:hyperlink>
      <w:r w:rsidRPr="008F4CBB">
        <w:rPr>
          <w:rFonts w:ascii="Arial" w:eastAsia="Times New Roman" w:hAnsi="Arial" w:cs="Arial"/>
          <w:color w:val="000000"/>
          <w:sz w:val="18"/>
          <w:szCs w:val="18"/>
        </w:rPr>
        <w:br/>
        <w:t>Copyright © 2014 All rights reserved</w:t>
      </w:r>
    </w:p>
    <w:p w:rsidR="008F4CBB" w:rsidRPr="008F4CBB" w:rsidRDefault="008F4CBB" w:rsidP="008F4CBB">
      <w:pPr>
        <w:shd w:val="clear" w:color="auto" w:fill="FFFFFF"/>
        <w:spacing w:after="0" w:line="0" w:lineRule="auto"/>
        <w:jc w:val="center"/>
        <w:rPr>
          <w:rFonts w:ascii="Arial" w:eastAsia="Times New Roman" w:hAnsi="Arial" w:cs="Arial"/>
          <w:color w:val="000000"/>
          <w:sz w:val="2"/>
          <w:szCs w:val="2"/>
        </w:rPr>
      </w:pPr>
      <w:r w:rsidRPr="008F4CBB">
        <w:rPr>
          <w:rFonts w:ascii="Arial" w:eastAsia="Times New Roman" w:hAnsi="Arial" w:cs="Arial"/>
          <w:noProof/>
          <w:color w:val="000000"/>
          <w:sz w:val="2"/>
          <w:szCs w:val="2"/>
        </w:rPr>
        <w:drawing>
          <wp:inline distT="0" distB="0" distL="0" distR="0" wp14:anchorId="5DD0AEA5" wp14:editId="6E5ACEB5">
            <wp:extent cx="990600" cy="228600"/>
            <wp:effectExtent l="0" t="0" r="0" b="0"/>
            <wp:docPr id="2" name="Picture 2" descr="http://www.mosquito.org/assets/sponsors/adapco_logo_hor1_clr_pos.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squito.org/assets/sponsors/adapco_logo_hor1_clr_pos.png">
                      <a:hlinkClick r:id="rId38" tgtFrame="&quot;_blank&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Pr="008F4CBB">
        <w:rPr>
          <w:rFonts w:ascii="Arial" w:eastAsia="Times New Roman" w:hAnsi="Arial" w:cs="Arial"/>
          <w:noProof/>
          <w:color w:val="000000"/>
          <w:sz w:val="2"/>
          <w:szCs w:val="2"/>
        </w:rPr>
        <w:drawing>
          <wp:inline distT="0" distB="0" distL="0" distR="0" wp14:anchorId="29C8CC41" wp14:editId="3202F94B">
            <wp:extent cx="1533525" cy="428625"/>
            <wp:effectExtent l="0" t="0" r="9525" b="9525"/>
            <wp:docPr id="3" name="Picture 3" descr="http://www.mosquito.org/assets/sponsors/bayer.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squito.org/assets/sponsors/bayer.pn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r w:rsidRPr="008F4CBB">
        <w:rPr>
          <w:rFonts w:ascii="Arial" w:eastAsia="Times New Roman" w:hAnsi="Arial" w:cs="Arial"/>
          <w:noProof/>
          <w:color w:val="000000"/>
          <w:sz w:val="2"/>
          <w:szCs w:val="2"/>
        </w:rPr>
        <w:drawing>
          <wp:inline distT="0" distB="0" distL="0" distR="0" wp14:anchorId="1750AB10" wp14:editId="2CA8E90B">
            <wp:extent cx="1095375" cy="257175"/>
            <wp:effectExtent l="0" t="0" r="9525" b="9525"/>
            <wp:docPr id="4" name="Picture 4" descr="http://www.mosquito.org/assets/sponsors/central.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squito.org/assets/sponsors/central.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5375" cy="257175"/>
                    </a:xfrm>
                    <a:prstGeom prst="rect">
                      <a:avLst/>
                    </a:prstGeom>
                    <a:noFill/>
                    <a:ln>
                      <a:noFill/>
                    </a:ln>
                  </pic:spPr>
                </pic:pic>
              </a:graphicData>
            </a:graphic>
          </wp:inline>
        </w:drawing>
      </w:r>
      <w:r w:rsidRPr="008F4CBB">
        <w:rPr>
          <w:rFonts w:ascii="Arial" w:eastAsia="Times New Roman" w:hAnsi="Arial" w:cs="Arial"/>
          <w:noProof/>
          <w:color w:val="000000"/>
          <w:sz w:val="2"/>
          <w:szCs w:val="2"/>
        </w:rPr>
        <w:drawing>
          <wp:inline distT="0" distB="0" distL="0" distR="0" wp14:anchorId="0CBF494D" wp14:editId="208D0ABE">
            <wp:extent cx="923925" cy="257175"/>
            <wp:effectExtent l="0" t="0" r="9525" b="9525"/>
            <wp:docPr id="5" name="Picture 5" descr="http://www.mosquito.org/assets/sponsors/clarke.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squito.org/assets/sponsors/clarke.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sidRPr="008F4CBB">
        <w:rPr>
          <w:rFonts w:ascii="Arial" w:eastAsia="Times New Roman" w:hAnsi="Arial" w:cs="Arial"/>
          <w:color w:val="000000"/>
          <w:sz w:val="2"/>
          <w:szCs w:val="2"/>
        </w:rPr>
        <w:t> </w:t>
      </w:r>
      <w:r w:rsidRPr="008F4CBB">
        <w:rPr>
          <w:rFonts w:ascii="Arial" w:eastAsia="Times New Roman" w:hAnsi="Arial" w:cs="Arial"/>
          <w:noProof/>
          <w:color w:val="000000"/>
          <w:sz w:val="2"/>
          <w:szCs w:val="2"/>
        </w:rPr>
        <w:drawing>
          <wp:inline distT="0" distB="0" distL="0" distR="0" wp14:anchorId="216BC333" wp14:editId="617BB450">
            <wp:extent cx="733425" cy="257175"/>
            <wp:effectExtent l="0" t="0" r="9525" b="9525"/>
            <wp:docPr id="6" name="Picture 6" descr="http://www.mosquito.org/assets/sponsors/univar.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squito.org/assets/sponsors/univar.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8F4CBB">
        <w:rPr>
          <w:rFonts w:ascii="Arial" w:eastAsia="Times New Roman" w:hAnsi="Arial" w:cs="Arial"/>
          <w:color w:val="000000"/>
          <w:sz w:val="2"/>
          <w:szCs w:val="2"/>
        </w:rPr>
        <w:t xml:space="preserve"> </w:t>
      </w:r>
      <w:r w:rsidRPr="008F4CBB">
        <w:rPr>
          <w:rFonts w:ascii="Arial" w:eastAsia="Times New Roman" w:hAnsi="Arial" w:cs="Arial"/>
          <w:noProof/>
          <w:color w:val="000000"/>
          <w:sz w:val="2"/>
          <w:szCs w:val="2"/>
        </w:rPr>
        <w:drawing>
          <wp:inline distT="0" distB="0" distL="0" distR="0" wp14:anchorId="3E2C4628" wp14:editId="1230BD6E">
            <wp:extent cx="933450" cy="257175"/>
            <wp:effectExtent l="0" t="0" r="0" b="9525"/>
            <wp:docPr id="7" name="Picture 7" descr="http://www.mosquito.org/assets/sponsors/valent.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squito.org/assets/sponsors/valent.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p>
    <w:p w:rsidR="008F4CBB" w:rsidRPr="008F4CBB" w:rsidRDefault="00A06846" w:rsidP="008F4CBB">
      <w:pPr>
        <w:spacing w:after="0" w:line="288" w:lineRule="atLeast"/>
        <w:rPr>
          <w:rFonts w:ascii="Arial" w:eastAsia="Times New Roman" w:hAnsi="Arial" w:cs="Arial"/>
          <w:color w:val="000000"/>
          <w:sz w:val="18"/>
          <w:szCs w:val="18"/>
        </w:rPr>
      </w:pPr>
      <w:hyperlink r:id="rId50" w:anchor="%21/pages/American-Mosquito-Control-Association/176948365649476" w:tgtFrame="_blank" w:history="1">
        <w:proofErr w:type="spellStart"/>
        <w:proofErr w:type="gramStart"/>
        <w:r w:rsidR="008F4CBB" w:rsidRPr="008F4CBB">
          <w:rPr>
            <w:rFonts w:ascii="Arial" w:eastAsia="Times New Roman" w:hAnsi="Arial" w:cs="Arial"/>
            <w:color w:val="000000"/>
            <w:sz w:val="18"/>
            <w:szCs w:val="18"/>
            <w:u w:val="single"/>
          </w:rPr>
          <w:t>facebook</w:t>
        </w:r>
        <w:proofErr w:type="gramEnd"/>
      </w:hyperlink>
      <w:hyperlink r:id="rId51" w:anchor="%21/AMCAupdates" w:tgtFrame="_blank" w:history="1">
        <w:r w:rsidR="008F4CBB" w:rsidRPr="008F4CBB">
          <w:rPr>
            <w:rFonts w:ascii="Arial" w:eastAsia="Times New Roman" w:hAnsi="Arial" w:cs="Arial"/>
            <w:color w:val="000000"/>
            <w:sz w:val="18"/>
            <w:szCs w:val="18"/>
            <w:u w:val="single"/>
          </w:rPr>
          <w:t>twitter</w:t>
        </w:r>
        <w:proofErr w:type="spellEnd"/>
      </w:hyperlink>
    </w:p>
    <w:p w:rsidR="008F4CBB" w:rsidRPr="008F4CBB" w:rsidRDefault="008F4CBB" w:rsidP="008F4CBB">
      <w:pPr>
        <w:spacing w:before="210" w:after="0" w:line="225" w:lineRule="atLeast"/>
        <w:jc w:val="center"/>
        <w:rPr>
          <w:rFonts w:ascii="Arial" w:eastAsia="Times New Roman" w:hAnsi="Arial" w:cs="Arial"/>
          <w:color w:val="111111"/>
          <w:sz w:val="18"/>
          <w:szCs w:val="18"/>
        </w:rPr>
      </w:pPr>
      <w:r w:rsidRPr="008F4CBB">
        <w:rPr>
          <w:rFonts w:ascii="Arial" w:eastAsia="Times New Roman" w:hAnsi="Arial" w:cs="Arial"/>
          <w:b/>
          <w:bCs/>
          <w:i/>
          <w:iCs/>
          <w:color w:val="111111"/>
          <w:sz w:val="18"/>
          <w:szCs w:val="18"/>
        </w:rPr>
        <w:t>AMCA is professionally managed by Association Headquarters Inc., a chartered accredited association management company.</w:t>
      </w:r>
    </w:p>
    <w:p w:rsidR="008F4CBB" w:rsidRPr="008F4CBB" w:rsidRDefault="008F4CBB" w:rsidP="008F4CBB">
      <w:pPr>
        <w:shd w:val="clear" w:color="auto" w:fill="000000"/>
        <w:spacing w:after="0" w:line="288" w:lineRule="atLeast"/>
        <w:rPr>
          <w:rFonts w:ascii="Arial" w:eastAsia="Times New Roman" w:hAnsi="Arial" w:cs="Arial"/>
          <w:vanish/>
          <w:color w:val="000000"/>
          <w:sz w:val="18"/>
          <w:szCs w:val="18"/>
        </w:rPr>
      </w:pPr>
    </w:p>
    <w:p w:rsidR="00746A18" w:rsidRDefault="00746A18"/>
    <w:sectPr w:rsidR="00746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36DD4"/>
    <w:multiLevelType w:val="multilevel"/>
    <w:tmpl w:val="72E8C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2C48A2"/>
    <w:multiLevelType w:val="multilevel"/>
    <w:tmpl w:val="6DB41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42E27"/>
    <w:multiLevelType w:val="multilevel"/>
    <w:tmpl w:val="7A30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BB"/>
    <w:rsid w:val="00746A18"/>
    <w:rsid w:val="008F4CBB"/>
    <w:rsid w:val="00A06846"/>
    <w:rsid w:val="00FB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FA53314-50D2-409C-8A15-01A3F256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54980">
      <w:bodyDiv w:val="1"/>
      <w:marLeft w:val="0"/>
      <w:marRight w:val="0"/>
      <w:marTop w:val="0"/>
      <w:marBottom w:val="0"/>
      <w:divBdr>
        <w:top w:val="none" w:sz="0" w:space="0" w:color="auto"/>
        <w:left w:val="none" w:sz="0" w:space="0" w:color="auto"/>
        <w:bottom w:val="none" w:sz="0" w:space="0" w:color="auto"/>
        <w:right w:val="none" w:sz="0" w:space="0" w:color="auto"/>
      </w:divBdr>
      <w:divsChild>
        <w:div w:id="915020354">
          <w:marLeft w:val="0"/>
          <w:marRight w:val="0"/>
          <w:marTop w:val="0"/>
          <w:marBottom w:val="0"/>
          <w:divBdr>
            <w:top w:val="none" w:sz="0" w:space="0" w:color="auto"/>
            <w:left w:val="none" w:sz="0" w:space="0" w:color="auto"/>
            <w:bottom w:val="none" w:sz="0" w:space="0" w:color="auto"/>
            <w:right w:val="none" w:sz="0" w:space="0" w:color="auto"/>
          </w:divBdr>
          <w:divsChild>
            <w:div w:id="2111386072">
              <w:marLeft w:val="0"/>
              <w:marRight w:val="0"/>
              <w:marTop w:val="0"/>
              <w:marBottom w:val="0"/>
              <w:divBdr>
                <w:top w:val="none" w:sz="0" w:space="0" w:color="auto"/>
                <w:left w:val="none" w:sz="0" w:space="0" w:color="auto"/>
                <w:bottom w:val="none" w:sz="0" w:space="0" w:color="auto"/>
                <w:right w:val="none" w:sz="0" w:space="0" w:color="auto"/>
              </w:divBdr>
              <w:divsChild>
                <w:div w:id="1096443026">
                  <w:marLeft w:val="0"/>
                  <w:marRight w:val="0"/>
                  <w:marTop w:val="0"/>
                  <w:marBottom w:val="0"/>
                  <w:divBdr>
                    <w:top w:val="none" w:sz="0" w:space="0" w:color="auto"/>
                    <w:left w:val="none" w:sz="0" w:space="0" w:color="auto"/>
                    <w:bottom w:val="none" w:sz="0" w:space="0" w:color="auto"/>
                    <w:right w:val="none" w:sz="0" w:space="0" w:color="auto"/>
                  </w:divBdr>
                  <w:divsChild>
                    <w:div w:id="1919097559">
                      <w:marLeft w:val="0"/>
                      <w:marRight w:val="0"/>
                      <w:marTop w:val="0"/>
                      <w:marBottom w:val="0"/>
                      <w:divBdr>
                        <w:top w:val="none" w:sz="0" w:space="0" w:color="auto"/>
                        <w:left w:val="none" w:sz="0" w:space="0" w:color="auto"/>
                        <w:bottom w:val="none" w:sz="0" w:space="0" w:color="auto"/>
                        <w:right w:val="none" w:sz="0" w:space="0" w:color="auto"/>
                      </w:divBdr>
                    </w:div>
                  </w:divsChild>
                </w:div>
                <w:div w:id="1717310476">
                  <w:marLeft w:val="0"/>
                  <w:marRight w:val="0"/>
                  <w:marTop w:val="0"/>
                  <w:marBottom w:val="0"/>
                  <w:divBdr>
                    <w:top w:val="none" w:sz="0" w:space="0" w:color="auto"/>
                    <w:left w:val="none" w:sz="0" w:space="0" w:color="auto"/>
                    <w:bottom w:val="none" w:sz="0" w:space="0" w:color="auto"/>
                    <w:right w:val="none" w:sz="0" w:space="0" w:color="auto"/>
                  </w:divBdr>
                </w:div>
                <w:div w:id="698050063">
                  <w:marLeft w:val="0"/>
                  <w:marRight w:val="0"/>
                  <w:marTop w:val="0"/>
                  <w:marBottom w:val="0"/>
                  <w:divBdr>
                    <w:top w:val="none" w:sz="0" w:space="0" w:color="auto"/>
                    <w:left w:val="none" w:sz="0" w:space="0" w:color="auto"/>
                    <w:bottom w:val="none" w:sz="0" w:space="0" w:color="auto"/>
                    <w:right w:val="none" w:sz="0" w:space="0" w:color="auto"/>
                  </w:divBdr>
                </w:div>
              </w:divsChild>
            </w:div>
            <w:div w:id="1923026611">
              <w:marLeft w:val="0"/>
              <w:marRight w:val="0"/>
              <w:marTop w:val="0"/>
              <w:marBottom w:val="0"/>
              <w:divBdr>
                <w:top w:val="none" w:sz="0" w:space="0" w:color="auto"/>
                <w:left w:val="none" w:sz="0" w:space="0" w:color="auto"/>
                <w:bottom w:val="none" w:sz="0" w:space="0" w:color="auto"/>
                <w:right w:val="none" w:sz="0" w:space="0" w:color="auto"/>
              </w:divBdr>
              <w:divsChild>
                <w:div w:id="129713826">
                  <w:marLeft w:val="0"/>
                  <w:marRight w:val="0"/>
                  <w:marTop w:val="0"/>
                  <w:marBottom w:val="0"/>
                  <w:divBdr>
                    <w:top w:val="none" w:sz="0" w:space="0" w:color="auto"/>
                    <w:left w:val="none" w:sz="0" w:space="0" w:color="auto"/>
                    <w:bottom w:val="none" w:sz="0" w:space="0" w:color="auto"/>
                    <w:right w:val="none" w:sz="0" w:space="0" w:color="auto"/>
                  </w:divBdr>
                  <w:divsChild>
                    <w:div w:id="1467702085">
                      <w:marLeft w:val="0"/>
                      <w:marRight w:val="0"/>
                      <w:marTop w:val="0"/>
                      <w:marBottom w:val="0"/>
                      <w:divBdr>
                        <w:top w:val="none" w:sz="0" w:space="0" w:color="auto"/>
                        <w:left w:val="none" w:sz="0" w:space="0" w:color="auto"/>
                        <w:bottom w:val="none" w:sz="0" w:space="0" w:color="auto"/>
                        <w:right w:val="none" w:sz="0" w:space="0" w:color="auto"/>
                      </w:divBdr>
                    </w:div>
                  </w:divsChild>
                </w:div>
                <w:div w:id="253975124">
                  <w:marLeft w:val="0"/>
                  <w:marRight w:val="0"/>
                  <w:marTop w:val="0"/>
                  <w:marBottom w:val="0"/>
                  <w:divBdr>
                    <w:top w:val="none" w:sz="0" w:space="0" w:color="auto"/>
                    <w:left w:val="none" w:sz="0" w:space="0" w:color="auto"/>
                    <w:bottom w:val="none" w:sz="0" w:space="0" w:color="auto"/>
                    <w:right w:val="none" w:sz="0" w:space="0" w:color="auto"/>
                  </w:divBdr>
                  <w:divsChild>
                    <w:div w:id="4944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7894">
              <w:marLeft w:val="0"/>
              <w:marRight w:val="0"/>
              <w:marTop w:val="0"/>
              <w:marBottom w:val="0"/>
              <w:divBdr>
                <w:top w:val="none" w:sz="0" w:space="0" w:color="auto"/>
                <w:left w:val="none" w:sz="0" w:space="0" w:color="auto"/>
                <w:bottom w:val="none" w:sz="0" w:space="0" w:color="auto"/>
                <w:right w:val="none" w:sz="0" w:space="0" w:color="auto"/>
              </w:divBdr>
              <w:divsChild>
                <w:div w:id="1886210088">
                  <w:marLeft w:val="0"/>
                  <w:marRight w:val="0"/>
                  <w:marTop w:val="0"/>
                  <w:marBottom w:val="0"/>
                  <w:divBdr>
                    <w:top w:val="none" w:sz="0" w:space="0" w:color="auto"/>
                    <w:left w:val="none" w:sz="0" w:space="0" w:color="auto"/>
                    <w:bottom w:val="none" w:sz="0" w:space="0" w:color="auto"/>
                    <w:right w:val="none" w:sz="0" w:space="0" w:color="auto"/>
                  </w:divBdr>
                  <w:divsChild>
                    <w:div w:id="2063795637">
                      <w:marLeft w:val="0"/>
                      <w:marRight w:val="0"/>
                      <w:marTop w:val="0"/>
                      <w:marBottom w:val="0"/>
                      <w:divBdr>
                        <w:top w:val="none" w:sz="0" w:space="0" w:color="auto"/>
                        <w:left w:val="none" w:sz="0" w:space="0" w:color="auto"/>
                        <w:bottom w:val="none" w:sz="0" w:space="0" w:color="auto"/>
                        <w:right w:val="none" w:sz="0" w:space="0" w:color="auto"/>
                      </w:divBdr>
                      <w:divsChild>
                        <w:div w:id="18635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www.mosquito.org/pr-and-public-outreach-tools" TargetMode="External"/><Relationship Id="rId26" Type="http://schemas.openxmlformats.org/officeDocument/2006/relationships/hyperlink" Target="mailto:mclarkamcd@gmail.com"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osquito.org/member-directory" TargetMode="External"/><Relationship Id="rId34" Type="http://schemas.openxmlformats.org/officeDocument/2006/relationships/hyperlink" Target="http://www.marriott.com/meeting-event-hotels/group-corporate-travel/groupCorp.mi?resLinkData=American%20Mosquito%20Control%20Association%5EILMCB%60AMCAMCA%7CAMCAMCB%6079.00%60USD%60false%604%6010/8/17%6010/10/17%609/10/17&amp;app=resvlink&amp;stop_mobi=yes" TargetMode="External"/><Relationship Id="rId42" Type="http://schemas.openxmlformats.org/officeDocument/2006/relationships/hyperlink" Target="http://www.centralmosquitocontrol.com/all-products/zenivex" TargetMode="External"/><Relationship Id="rId47" Type="http://schemas.openxmlformats.org/officeDocument/2006/relationships/image" Target="media/image8.jpeg"/><Relationship Id="rId50" Type="http://schemas.openxmlformats.org/officeDocument/2006/relationships/hyperlink" Target="https://www.facebook.com/?sk=lf" TargetMode="External"/><Relationship Id="rId7" Type="http://schemas.openxmlformats.org/officeDocument/2006/relationships/hyperlink" Target="http://www.mosquito.org/index.php?option=com_content&amp;view=article&amp;catid=19%3Adefault&amp;id=27%3Apress&amp;Itemid=174" TargetMode="External"/><Relationship Id="rId12" Type="http://schemas.openxmlformats.org/officeDocument/2006/relationships/image" Target="media/image2.wmf"/><Relationship Id="rId17" Type="http://schemas.openxmlformats.org/officeDocument/2006/relationships/hyperlink" Target="http://www.mosquito.org/scholarships" TargetMode="External"/><Relationship Id="rId25" Type="http://schemas.openxmlformats.org/officeDocument/2006/relationships/hyperlink" Target="http://www.mosquito.org/training-and-certification-program" TargetMode="External"/><Relationship Id="rId33" Type="http://schemas.openxmlformats.org/officeDocument/2006/relationships/hyperlink" Target="tel:(910)%20458-2030" TargetMode="External"/><Relationship Id="rId38" Type="http://schemas.openxmlformats.org/officeDocument/2006/relationships/hyperlink" Target="http://www.myadapco.com/" TargetMode="External"/><Relationship Id="rId46" Type="http://schemas.openxmlformats.org/officeDocument/2006/relationships/hyperlink" Target="http://www.univares.com/" TargetMode="External"/><Relationship Id="rId2" Type="http://schemas.openxmlformats.org/officeDocument/2006/relationships/styles" Target="styles.xml"/><Relationship Id="rId16" Type="http://schemas.openxmlformats.org/officeDocument/2006/relationships/hyperlink" Target="http://www.mosquito.org/links" TargetMode="External"/><Relationship Id="rId20" Type="http://schemas.openxmlformats.org/officeDocument/2006/relationships/hyperlink" Target="http://mosquito-jobs.careerwebsite.com/" TargetMode="External"/><Relationship Id="rId29" Type="http://schemas.openxmlformats.org/officeDocument/2006/relationships/hyperlink" Target="mailto:richardss@ecu.edu"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mosquito.org/index.php?option=com_content&amp;view=article&amp;catid=19%3Adefault&amp;id=28%3Astore&amp;Itemid=174" TargetMode="External"/><Relationship Id="rId11" Type="http://schemas.openxmlformats.org/officeDocument/2006/relationships/control" Target="activeX/activeX1.xml"/><Relationship Id="rId24" Type="http://schemas.openxmlformats.org/officeDocument/2006/relationships/hyperlink" Target="http://www.mosquito.org/past-meeting-abstracts" TargetMode="External"/><Relationship Id="rId32" Type="http://schemas.openxmlformats.org/officeDocument/2006/relationships/hyperlink" Target="tel:(800)%20321-2211" TargetMode="External"/><Relationship Id="rId37" Type="http://schemas.openxmlformats.org/officeDocument/2006/relationships/hyperlink" Target="mailto:amca@mosquito.org" TargetMode="External"/><Relationship Id="rId40" Type="http://schemas.openxmlformats.org/officeDocument/2006/relationships/hyperlink" Target="http://www.backedbybayer.com/vector-control" TargetMode="External"/><Relationship Id="rId45" Type="http://schemas.openxmlformats.org/officeDocument/2006/relationships/image" Target="media/image7.jpeg"/><Relationship Id="rId53" Type="http://schemas.openxmlformats.org/officeDocument/2006/relationships/theme" Target="theme/theme1.xml"/><Relationship Id="rId5" Type="http://schemas.openxmlformats.org/officeDocument/2006/relationships/hyperlink" Target="http://amca.memberclicks.net/index.php?option=com_content&amp;view=article&amp;id=63&amp;Itemid=142" TargetMode="External"/><Relationship Id="rId15" Type="http://schemas.openxmlformats.org/officeDocument/2006/relationships/image" Target="media/image3.gif"/><Relationship Id="rId23" Type="http://schemas.openxmlformats.org/officeDocument/2006/relationships/hyperlink" Target="http://www.mosquito.org/ask-the-expert" TargetMode="External"/><Relationship Id="rId28" Type="http://schemas.openxmlformats.org/officeDocument/2006/relationships/hyperlink" Target="mailto:richardss@ecu.edu" TargetMode="External"/><Relationship Id="rId36" Type="http://schemas.openxmlformats.org/officeDocument/2006/relationships/hyperlink" Target="http://www.memberclicks.com/" TargetMode="External"/><Relationship Id="rId49" Type="http://schemas.openxmlformats.org/officeDocument/2006/relationships/image" Target="media/image9.jpeg"/><Relationship Id="rId10" Type="http://schemas.openxmlformats.org/officeDocument/2006/relationships/image" Target="media/image1.wmf"/><Relationship Id="rId19" Type="http://schemas.openxmlformats.org/officeDocument/2006/relationships/hyperlink" Target="http://www.mosquito.org/member-education-portal" TargetMode="External"/><Relationship Id="rId31" Type="http://schemas.openxmlformats.org/officeDocument/2006/relationships/hyperlink" Target="https://amca.memberclicks.net/assets/ResourceCenter/2017%20registration%20form%20amca%20fall%20train%20the%20trainer%20workshop-nc.pdf" TargetMode="External"/><Relationship Id="rId44" Type="http://schemas.openxmlformats.org/officeDocument/2006/relationships/hyperlink" Target="http://www.clark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quito.org/login" TargetMode="External"/><Relationship Id="rId14" Type="http://schemas.openxmlformats.org/officeDocument/2006/relationships/hyperlink" Target="javascript:document.siteSearchForm.submit();" TargetMode="External"/><Relationship Id="rId22" Type="http://schemas.openxmlformats.org/officeDocument/2006/relationships/hyperlink" Target="http://www.mosquito.org/for-the-press" TargetMode="External"/><Relationship Id="rId27" Type="http://schemas.openxmlformats.org/officeDocument/2006/relationships/hyperlink" Target="tel:(904)%20471-3107" TargetMode="External"/><Relationship Id="rId30" Type="http://schemas.openxmlformats.org/officeDocument/2006/relationships/hyperlink" Target="mailto:michael.doyle@dhhs.nc.gov" TargetMode="External"/><Relationship Id="rId35" Type="http://schemas.openxmlformats.org/officeDocument/2006/relationships/hyperlink" Target="https://amca.memberclicks.net/assets/ResourceCenter/2017%20program%20amca%20train%20the%20trainer%20draft-nc.pdf" TargetMode="External"/><Relationship Id="rId43" Type="http://schemas.openxmlformats.org/officeDocument/2006/relationships/image" Target="media/image6.jpeg"/><Relationship Id="rId48" Type="http://schemas.openxmlformats.org/officeDocument/2006/relationships/hyperlink" Target="http://publichealth.valentbiosciences.com/" TargetMode="External"/><Relationship Id="rId8" Type="http://schemas.openxmlformats.org/officeDocument/2006/relationships/hyperlink" Target="http://www.mosquito.org/index.php?option=com_content&amp;view=article&amp;catid=19%3Asite-content&amp;id=82%3Acontact-us&amp;Itemid=174" TargetMode="External"/><Relationship Id="rId51" Type="http://schemas.openxmlformats.org/officeDocument/2006/relationships/hyperlink" Target="http://twitter.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Rui-De</dc:creator>
  <cp:keywords/>
  <dc:description/>
  <cp:lastModifiedBy>Rui-De</cp:lastModifiedBy>
  <cp:revision>4</cp:revision>
  <dcterms:created xsi:type="dcterms:W3CDTF">2017-07-05T13:27:00Z</dcterms:created>
  <dcterms:modified xsi:type="dcterms:W3CDTF">2017-07-05T18:50:00Z</dcterms:modified>
</cp:coreProperties>
</file>